
<file path=[Content_Types].xml><?xml version="1.0" encoding="utf-8"?>
<Types xmlns="http://schemas.openxmlformats.org/package/2006/content-types">
  <Default Extension="bin" ContentType="application/vnd.openxmlformats-officedocument.oleObject"/>
  <Default Extension="wmf" ContentType="image/x-w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E7115" w:rsidRDefault="005E7115">
      <w:pPr>
        <w:rPr>
          <w:rFonts w:hint="cs"/>
          <w:sz w:val="20"/>
          <w:szCs w:val="20"/>
          <w:rtl/>
        </w:rPr>
      </w:pPr>
    </w:p>
    <w:p w:rsidR="005E7115" w:rsidRPr="008A60AA" w:rsidRDefault="005E7115" w:rsidP="00500D1B">
      <w:pPr>
        <w:jc w:val="center"/>
        <w:rPr>
          <w:b/>
          <w:bCs/>
          <w:sz w:val="32"/>
          <w:szCs w:val="32"/>
          <w:u w:val="single"/>
          <w:rtl/>
        </w:rPr>
      </w:pPr>
      <w:r w:rsidRPr="008A60AA">
        <w:rPr>
          <w:rFonts w:hint="cs"/>
          <w:b/>
          <w:bCs/>
          <w:sz w:val="32"/>
          <w:szCs w:val="32"/>
          <w:u w:val="single"/>
          <w:rtl/>
        </w:rPr>
        <w:t xml:space="preserve">קובץ הבהרות מס' </w:t>
      </w:r>
      <w:r w:rsidR="00500D1B">
        <w:rPr>
          <w:rFonts w:hint="cs"/>
          <w:b/>
          <w:bCs/>
          <w:sz w:val="32"/>
          <w:szCs w:val="32"/>
          <w:u w:val="single"/>
          <w:rtl/>
        </w:rPr>
        <w:t>7</w:t>
      </w:r>
      <w:r w:rsidRPr="008A60AA">
        <w:rPr>
          <w:rFonts w:hint="cs"/>
          <w:b/>
          <w:bCs/>
          <w:sz w:val="32"/>
          <w:szCs w:val="32"/>
          <w:u w:val="single"/>
          <w:rtl/>
        </w:rPr>
        <w:t xml:space="preserve">  מתאריך:  </w:t>
      </w:r>
      <w:r w:rsidR="00500D1B">
        <w:rPr>
          <w:rFonts w:hint="cs"/>
          <w:b/>
          <w:bCs/>
          <w:sz w:val="32"/>
          <w:szCs w:val="32"/>
          <w:u w:val="single"/>
          <w:rtl/>
        </w:rPr>
        <w:t>1</w:t>
      </w:r>
      <w:r w:rsidRPr="008A60AA">
        <w:rPr>
          <w:rFonts w:hint="cs"/>
          <w:b/>
          <w:bCs/>
          <w:sz w:val="32"/>
          <w:szCs w:val="32"/>
          <w:u w:val="single"/>
          <w:rtl/>
        </w:rPr>
        <w:t>.0</w:t>
      </w:r>
      <w:r w:rsidR="00500D1B">
        <w:rPr>
          <w:rFonts w:hint="cs"/>
          <w:b/>
          <w:bCs/>
          <w:sz w:val="32"/>
          <w:szCs w:val="32"/>
          <w:u w:val="single"/>
          <w:rtl/>
        </w:rPr>
        <w:t>4</w:t>
      </w:r>
      <w:r w:rsidRPr="008A60AA">
        <w:rPr>
          <w:rFonts w:hint="cs"/>
          <w:b/>
          <w:bCs/>
          <w:sz w:val="32"/>
          <w:szCs w:val="32"/>
          <w:u w:val="single"/>
          <w:rtl/>
        </w:rPr>
        <w:t>.2014</w:t>
      </w:r>
    </w:p>
    <w:p w:rsidR="005E7115" w:rsidRDefault="005E7115" w:rsidP="00997687">
      <w:pPr>
        <w:jc w:val="center"/>
        <w:rPr>
          <w:b/>
          <w:bCs/>
          <w:sz w:val="20"/>
          <w:szCs w:val="20"/>
          <w:u w:val="single"/>
          <w:rtl/>
        </w:rPr>
      </w:pPr>
      <w:r>
        <w:rPr>
          <w:b/>
          <w:bCs/>
          <w:sz w:val="20"/>
          <w:szCs w:val="20"/>
          <w:u w:val="single"/>
          <w:rtl/>
        </w:rPr>
        <w:br/>
      </w:r>
      <w:r>
        <w:rPr>
          <w:rFonts w:hint="cs"/>
          <w:b/>
          <w:bCs/>
          <w:sz w:val="20"/>
          <w:szCs w:val="20"/>
          <w:u w:val="single"/>
          <w:rtl/>
        </w:rPr>
        <w:t xml:space="preserve">לקול קורא "הקמת מרכז </w:t>
      </w:r>
      <w:r w:rsidR="00997687">
        <w:rPr>
          <w:rFonts w:hint="cs"/>
          <w:b/>
          <w:bCs/>
          <w:sz w:val="20"/>
          <w:szCs w:val="20"/>
          <w:u w:val="single"/>
          <w:rtl/>
        </w:rPr>
        <w:t xml:space="preserve">לאומי לחקר </w:t>
      </w:r>
      <w:r>
        <w:rPr>
          <w:rFonts w:hint="cs"/>
          <w:b/>
          <w:bCs/>
          <w:sz w:val="20"/>
          <w:szCs w:val="20"/>
          <w:u w:val="single"/>
          <w:rtl/>
        </w:rPr>
        <w:t>חומרים ופסולות</w:t>
      </w:r>
      <w:r w:rsidR="00997687">
        <w:rPr>
          <w:rFonts w:hint="cs"/>
          <w:b/>
          <w:bCs/>
          <w:sz w:val="20"/>
          <w:szCs w:val="20"/>
          <w:u w:val="single"/>
          <w:rtl/>
        </w:rPr>
        <w:t>, מחזור והשבה</w:t>
      </w:r>
    </w:p>
    <w:p w:rsidR="00F17D92" w:rsidRDefault="005B7E4F" w:rsidP="005E7115">
      <w:pPr>
        <w:jc w:val="center"/>
        <w:rPr>
          <w:sz w:val="20"/>
          <w:szCs w:val="20"/>
        </w:rPr>
      </w:pPr>
      <w:r>
        <w:rPr>
          <w:rFonts w:hint="cs"/>
          <w:sz w:val="20"/>
          <w:szCs w:val="20"/>
          <w:rtl/>
        </w:rPr>
        <w:t xml:space="preserve">בקשות/ </w:t>
      </w:r>
      <w:r w:rsidR="006A426C">
        <w:rPr>
          <w:rFonts w:hint="cs"/>
          <w:sz w:val="20"/>
          <w:szCs w:val="20"/>
          <w:rtl/>
        </w:rPr>
        <w:t xml:space="preserve">שאלות </w:t>
      </w:r>
      <w:r>
        <w:rPr>
          <w:rFonts w:hint="cs"/>
          <w:sz w:val="20"/>
          <w:szCs w:val="20"/>
          <w:rtl/>
        </w:rPr>
        <w:t xml:space="preserve">הבהרה </w:t>
      </w:r>
      <w:r w:rsidR="006A426C">
        <w:rPr>
          <w:rFonts w:hint="cs"/>
          <w:sz w:val="20"/>
          <w:szCs w:val="20"/>
          <w:rtl/>
        </w:rPr>
        <w:t xml:space="preserve">ותשובות למכרז 2014/1 </w:t>
      </w:r>
      <w:r w:rsidR="005E7115">
        <w:rPr>
          <w:sz w:val="20"/>
          <w:szCs w:val="20"/>
          <w:rtl/>
        </w:rPr>
        <w:br/>
      </w:r>
    </w:p>
    <w:p w:rsidR="006A426C" w:rsidRDefault="006A426C">
      <w:pPr>
        <w:rPr>
          <w:sz w:val="20"/>
          <w:szCs w:val="20"/>
        </w:rPr>
      </w:pPr>
    </w:p>
    <w:p w:rsidR="006A426C" w:rsidRDefault="006A426C">
      <w:pPr>
        <w:rPr>
          <w:sz w:val="20"/>
          <w:szCs w:val="20"/>
        </w:rPr>
      </w:pPr>
    </w:p>
    <w:tbl>
      <w:tblPr>
        <w:tblStyle w:val="ab"/>
        <w:bidiVisual/>
        <w:tblW w:w="9923" w:type="dxa"/>
        <w:tblInd w:w="-829" w:type="dxa"/>
        <w:tblLook w:val="04A0" w:firstRow="1" w:lastRow="0" w:firstColumn="1" w:lastColumn="0" w:noHBand="0" w:noVBand="1"/>
      </w:tblPr>
      <w:tblGrid>
        <w:gridCol w:w="9923"/>
      </w:tblGrid>
      <w:tr w:rsidR="00655C20" w:rsidTr="00655C20">
        <w:tc>
          <w:tcPr>
            <w:tcW w:w="9923" w:type="dxa"/>
          </w:tcPr>
          <w:p w:rsidR="00655C20" w:rsidRPr="008A60AA" w:rsidRDefault="00655C20" w:rsidP="00655C20">
            <w:pPr>
              <w:jc w:val="center"/>
              <w:rPr>
                <w:b/>
                <w:bCs/>
                <w:sz w:val="28"/>
                <w:szCs w:val="28"/>
                <w:u w:val="single"/>
                <w:rtl/>
              </w:rPr>
            </w:pPr>
            <w:r>
              <w:rPr>
                <w:rFonts w:hint="cs"/>
                <w:b/>
                <w:bCs/>
                <w:sz w:val="28"/>
                <w:szCs w:val="28"/>
                <w:u w:val="single"/>
                <w:rtl/>
              </w:rPr>
              <w:t>הודעה ביוזמת המשרד</w:t>
            </w:r>
          </w:p>
        </w:tc>
      </w:tr>
      <w:tr w:rsidR="00655C20" w:rsidTr="00655C20">
        <w:trPr>
          <w:trHeight w:val="1456"/>
        </w:trPr>
        <w:tc>
          <w:tcPr>
            <w:tcW w:w="9923" w:type="dxa"/>
          </w:tcPr>
          <w:p w:rsidR="00655C20" w:rsidRDefault="00655C20" w:rsidP="00655C20">
            <w:pPr>
              <w:jc w:val="center"/>
              <w:rPr>
                <w:sz w:val="20"/>
                <w:szCs w:val="20"/>
                <w:rtl/>
              </w:rPr>
            </w:pPr>
          </w:p>
          <w:p w:rsidR="00655C20" w:rsidRDefault="00655C20" w:rsidP="00655C20">
            <w:pPr>
              <w:jc w:val="center"/>
              <w:rPr>
                <w:sz w:val="28"/>
                <w:szCs w:val="28"/>
                <w:rtl/>
              </w:rPr>
            </w:pPr>
          </w:p>
          <w:p w:rsidR="00655C20" w:rsidRPr="00655C20" w:rsidRDefault="00655C20" w:rsidP="00500D1B">
            <w:pPr>
              <w:jc w:val="center"/>
              <w:rPr>
                <w:sz w:val="28"/>
                <w:szCs w:val="28"/>
                <w:rtl/>
              </w:rPr>
            </w:pPr>
            <w:r w:rsidRPr="00655C20">
              <w:rPr>
                <w:rFonts w:hint="cs"/>
                <w:sz w:val="28"/>
                <w:szCs w:val="28"/>
                <w:rtl/>
              </w:rPr>
              <w:t xml:space="preserve">הנדון: דחייה </w:t>
            </w:r>
            <w:r w:rsidRPr="00655C20">
              <w:rPr>
                <w:rFonts w:hint="cs"/>
                <w:b/>
                <w:bCs/>
                <w:sz w:val="28"/>
                <w:szCs w:val="28"/>
                <w:rtl/>
              </w:rPr>
              <w:t>במועד</w:t>
            </w:r>
            <w:r w:rsidR="00500D1B">
              <w:rPr>
                <w:rFonts w:hint="cs"/>
                <w:sz w:val="28"/>
                <w:szCs w:val="28"/>
                <w:rtl/>
              </w:rPr>
              <w:t xml:space="preserve"> פרסום תשובות/הבהרות</w:t>
            </w:r>
          </w:p>
        </w:tc>
      </w:tr>
      <w:tr w:rsidR="00655C20" w:rsidTr="00655C20">
        <w:trPr>
          <w:trHeight w:val="2526"/>
        </w:trPr>
        <w:tc>
          <w:tcPr>
            <w:tcW w:w="9923" w:type="dxa"/>
          </w:tcPr>
          <w:p w:rsidR="00655C20" w:rsidRDefault="00655C20" w:rsidP="00655C20">
            <w:pPr>
              <w:jc w:val="center"/>
              <w:rPr>
                <w:sz w:val="20"/>
                <w:szCs w:val="20"/>
                <w:rtl/>
              </w:rPr>
            </w:pPr>
          </w:p>
          <w:p w:rsidR="00500D1B" w:rsidRDefault="00655C20" w:rsidP="00500D1B">
            <w:pPr>
              <w:jc w:val="center"/>
              <w:rPr>
                <w:rtl/>
              </w:rPr>
            </w:pPr>
            <w:r w:rsidRPr="00655C20">
              <w:rPr>
                <w:rFonts w:hint="cs"/>
                <w:rtl/>
              </w:rPr>
              <w:t xml:space="preserve">המשרד להגנת הסביבה מבקש להודיע כי </w:t>
            </w:r>
            <w:r w:rsidR="00500D1B">
              <w:rPr>
                <w:rFonts w:hint="cs"/>
                <w:rtl/>
              </w:rPr>
              <w:t>מועד פרסום תשובות/הבהרות</w:t>
            </w:r>
            <w:r>
              <w:rPr>
                <w:rFonts w:hint="cs"/>
                <w:rtl/>
              </w:rPr>
              <w:t xml:space="preserve"> </w:t>
            </w:r>
            <w:r w:rsidR="00500D1B">
              <w:rPr>
                <w:rFonts w:hint="cs"/>
                <w:rtl/>
              </w:rPr>
              <w:t>נדחה.</w:t>
            </w:r>
          </w:p>
          <w:p w:rsidR="00500D1B" w:rsidRPr="00500D1B" w:rsidRDefault="00500D1B" w:rsidP="00500D1B">
            <w:pPr>
              <w:jc w:val="center"/>
              <w:rPr>
                <w:b/>
                <w:bCs/>
                <w:rtl/>
              </w:rPr>
            </w:pPr>
          </w:p>
          <w:p w:rsidR="00655C20" w:rsidRPr="00500D1B" w:rsidRDefault="00500D1B" w:rsidP="00655C20">
            <w:pPr>
              <w:jc w:val="center"/>
              <w:rPr>
                <w:b/>
                <w:bCs/>
                <w:rtl/>
              </w:rPr>
            </w:pPr>
            <w:r w:rsidRPr="00500D1B">
              <w:rPr>
                <w:rFonts w:hint="cs"/>
                <w:b/>
                <w:bCs/>
                <w:rtl/>
              </w:rPr>
              <w:t>המועד החדש שנקבע הוא 10 באפריל 2014</w:t>
            </w:r>
          </w:p>
          <w:p w:rsidR="00500D1B" w:rsidRDefault="00500D1B" w:rsidP="00655C20">
            <w:pPr>
              <w:jc w:val="center"/>
              <w:rPr>
                <w:rtl/>
              </w:rPr>
            </w:pPr>
          </w:p>
          <w:p w:rsidR="00655C20" w:rsidRPr="00655C20" w:rsidRDefault="00655C20" w:rsidP="00655C20">
            <w:pPr>
              <w:jc w:val="center"/>
              <w:rPr>
                <w:rtl/>
              </w:rPr>
            </w:pPr>
            <w:r w:rsidRPr="00655C20">
              <w:rPr>
                <w:rFonts w:hint="cs"/>
                <w:rtl/>
              </w:rPr>
              <w:t>שאר המועדים המצוינים במכרז נשארים ללא שינוי.</w:t>
            </w:r>
          </w:p>
          <w:p w:rsidR="00655C20" w:rsidRDefault="00655C20" w:rsidP="00655C20">
            <w:pPr>
              <w:jc w:val="center"/>
              <w:rPr>
                <w:sz w:val="20"/>
                <w:szCs w:val="20"/>
                <w:rtl/>
              </w:rPr>
            </w:pPr>
          </w:p>
          <w:p w:rsidR="008502FC" w:rsidRDefault="008502FC" w:rsidP="008502FC">
            <w:pPr>
              <w:jc w:val="center"/>
              <w:rPr>
                <w:sz w:val="20"/>
                <w:szCs w:val="20"/>
                <w:rtl/>
              </w:rPr>
            </w:pPr>
          </w:p>
          <w:p w:rsidR="00655C20" w:rsidRPr="00655C20" w:rsidRDefault="00655C20" w:rsidP="00500D1B">
            <w:pPr>
              <w:jc w:val="center"/>
              <w:rPr>
                <w:sz w:val="20"/>
                <w:szCs w:val="20"/>
              </w:rPr>
            </w:pPr>
            <w:bookmarkStart w:id="0" w:name="_GoBack"/>
            <w:bookmarkEnd w:id="0"/>
          </w:p>
        </w:tc>
      </w:tr>
    </w:tbl>
    <w:p w:rsidR="006A426C" w:rsidRDefault="006A426C">
      <w:pPr>
        <w:rPr>
          <w:sz w:val="20"/>
          <w:szCs w:val="20"/>
          <w:rtl/>
        </w:rPr>
      </w:pPr>
      <w:r>
        <w:rPr>
          <w:rFonts w:hint="cs"/>
          <w:sz w:val="20"/>
          <w:szCs w:val="20"/>
          <w:rtl/>
        </w:rPr>
        <w:tab/>
      </w:r>
      <w:r>
        <w:rPr>
          <w:rFonts w:hint="cs"/>
          <w:sz w:val="20"/>
          <w:szCs w:val="20"/>
          <w:rtl/>
        </w:rPr>
        <w:tab/>
      </w:r>
      <w:r>
        <w:rPr>
          <w:rFonts w:hint="cs"/>
          <w:sz w:val="20"/>
          <w:szCs w:val="20"/>
          <w:rtl/>
        </w:rPr>
        <w:tab/>
      </w:r>
      <w:r>
        <w:rPr>
          <w:rFonts w:hint="cs"/>
          <w:sz w:val="20"/>
          <w:szCs w:val="20"/>
          <w:rtl/>
        </w:rPr>
        <w:tab/>
      </w:r>
      <w:r>
        <w:rPr>
          <w:rFonts w:hint="cs"/>
          <w:sz w:val="20"/>
          <w:szCs w:val="20"/>
          <w:rtl/>
        </w:rPr>
        <w:tab/>
      </w:r>
      <w:r>
        <w:rPr>
          <w:rFonts w:hint="cs"/>
          <w:sz w:val="20"/>
          <w:szCs w:val="20"/>
          <w:rtl/>
        </w:rPr>
        <w:tab/>
      </w:r>
      <w:r>
        <w:rPr>
          <w:rFonts w:hint="cs"/>
          <w:sz w:val="20"/>
          <w:szCs w:val="20"/>
          <w:rtl/>
        </w:rPr>
        <w:tab/>
      </w:r>
      <w:r>
        <w:rPr>
          <w:rFonts w:hint="cs"/>
          <w:sz w:val="20"/>
          <w:szCs w:val="20"/>
          <w:rtl/>
        </w:rPr>
        <w:tab/>
      </w:r>
      <w:r>
        <w:rPr>
          <w:rFonts w:hint="cs"/>
          <w:sz w:val="20"/>
          <w:szCs w:val="20"/>
          <w:rtl/>
        </w:rPr>
        <w:tab/>
      </w:r>
    </w:p>
    <w:sectPr w:rsidR="006A426C">
      <w:headerReference w:type="default" r:id="rId8"/>
      <w:footerReference w:type="default" r:id="rId9"/>
      <w:pgSz w:w="11906" w:h="16838" w:code="9"/>
      <w:pgMar w:top="1361" w:right="1474" w:bottom="1021" w:left="1588" w:header="794" w:footer="45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C3328" w:rsidRDefault="00DC3328">
      <w:r>
        <w:separator/>
      </w:r>
    </w:p>
  </w:endnote>
  <w:endnote w:type="continuationSeparator" w:id="0">
    <w:p w:rsidR="00DC3328" w:rsidRDefault="00DC33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haroni">
    <w:panose1 w:val="02010803020104030203"/>
    <w:charset w:val="B1"/>
    <w:family w:val="auto"/>
    <w:pitch w:val="variable"/>
    <w:sig w:usb0="00000801" w:usb1="00000000" w:usb2="00000000" w:usb3="00000000" w:csb0="00000020" w:csb1="00000000"/>
  </w:font>
  <w:font w:name="Comic Sans MS">
    <w:panose1 w:val="030F0702030302020204"/>
    <w:charset w:val="00"/>
    <w:family w:val="script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33B7B" w:rsidRDefault="00E33B7B">
    <w:pPr>
      <w:pStyle w:val="a5"/>
      <w:tabs>
        <w:tab w:val="clear" w:pos="4153"/>
      </w:tabs>
      <w:jc w:val="center"/>
      <w:rPr>
        <w:sz w:val="18"/>
        <w:rtl/>
      </w:rPr>
    </w:pPr>
    <w:r>
      <w:rPr>
        <w:noProof/>
        <w:sz w:val="18"/>
        <w:szCs w:val="16"/>
      </w:rPr>
      <w:drawing>
        <wp:anchor distT="0" distB="0" distL="114300" distR="114300" simplePos="0" relativeHeight="251654656" behindDoc="1" locked="0" layoutInCell="1" allowOverlap="1" wp14:anchorId="16F2127C" wp14:editId="5FBBD30C">
          <wp:simplePos x="0" y="0"/>
          <wp:positionH relativeFrom="column">
            <wp:posOffset>4700905</wp:posOffset>
          </wp:positionH>
          <wp:positionV relativeFrom="paragraph">
            <wp:posOffset>-186055</wp:posOffset>
          </wp:positionV>
          <wp:extent cx="899795" cy="337820"/>
          <wp:effectExtent l="0" t="0" r="0" b="5080"/>
          <wp:wrapNone/>
          <wp:docPr id="1" name="תמונה 1" descr="לוגו GOV_IL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לוגו GOV_IL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99795" cy="3378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hyperlink r:id="rId2" w:history="1">
      <w:r>
        <w:rPr>
          <w:rStyle w:val="Hyperlink"/>
          <w:rFonts w:ascii="Comic Sans MS" w:hAnsi="Comic Sans MS" w:cs="Arial"/>
          <w:w w:val="200"/>
          <w:sz w:val="18"/>
        </w:rPr>
        <w:t>www.sviva.gov.il</w:t>
      </w:r>
    </w:hyperlink>
  </w:p>
  <w:p w:rsidR="00E33B7B" w:rsidRDefault="00E33B7B" w:rsidP="004D735A">
    <w:pPr>
      <w:pStyle w:val="a5"/>
      <w:jc w:val="center"/>
      <w:rPr>
        <w:sz w:val="16"/>
        <w:szCs w:val="16"/>
        <w:rtl/>
      </w:rPr>
    </w:pPr>
    <w:r>
      <w:rPr>
        <w:rFonts w:hint="cs"/>
        <w:sz w:val="16"/>
        <w:szCs w:val="16"/>
        <w:rtl/>
      </w:rPr>
      <w:t>כנפי נשרים  5, ת.ד. 34033 ירושלים 95464</w:t>
    </w:r>
    <w:r>
      <w:rPr>
        <w:sz w:val="16"/>
        <w:szCs w:val="16"/>
      </w:rPr>
      <w:t xml:space="preserve">  </w:t>
    </w:r>
    <w:r>
      <w:rPr>
        <w:rFonts w:hint="cs"/>
        <w:sz w:val="16"/>
        <w:szCs w:val="16"/>
        <w:rtl/>
      </w:rPr>
      <w:t xml:space="preserve"> טלפון 02-6553755 פקס: </w:t>
    </w:r>
    <w:r>
      <w:rPr>
        <w:sz w:val="16"/>
        <w:szCs w:val="16"/>
      </w:rPr>
      <w:t>02-6553752</w:t>
    </w:r>
    <w:r>
      <w:rPr>
        <w:rFonts w:hint="cs"/>
        <w:sz w:val="16"/>
        <w:szCs w:val="16"/>
        <w:rtl/>
      </w:rPr>
      <w:t xml:space="preserve"> </w:t>
    </w:r>
    <w:hyperlink r:id="rId3" w:history="1">
      <w:r w:rsidRPr="00E603F8">
        <w:rPr>
          <w:rStyle w:val="Hyperlink"/>
          <w:sz w:val="16"/>
          <w:szCs w:val="16"/>
        </w:rPr>
        <w:t>rachelye@sviva.gov.il</w:t>
      </w:r>
    </w:hyperlink>
    <w:r>
      <w:rPr>
        <w:sz w:val="16"/>
        <w:szCs w:val="16"/>
      </w:rPr>
      <w:t xml:space="preserve"> </w:t>
    </w:r>
    <w:r>
      <w:rPr>
        <w:rFonts w:hint="cs"/>
        <w:sz w:val="16"/>
        <w:szCs w:val="16"/>
        <w:rtl/>
      </w:rPr>
      <w:t xml:space="preserve"> </w:t>
    </w:r>
    <w:r>
      <w:rPr>
        <w:sz w:val="16"/>
        <w:szCs w:val="16"/>
      </w:rPr>
      <w:t>e-mail:</w:t>
    </w:r>
    <w:r>
      <w:rPr>
        <w:rFonts w:hint="cs"/>
        <w:sz w:val="16"/>
        <w:szCs w:val="16"/>
        <w:rtl/>
      </w:rPr>
      <w:t xml:space="preserve">     </w:t>
    </w:r>
    <w:r>
      <w:rPr>
        <w:rFonts w:hint="cs"/>
        <w:sz w:val="16"/>
        <w:szCs w:val="16"/>
        <w:rtl/>
      </w:rPr>
      <w:tab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C3328" w:rsidRDefault="00DC3328">
      <w:r>
        <w:separator/>
      </w:r>
    </w:p>
  </w:footnote>
  <w:footnote w:type="continuationSeparator" w:id="0">
    <w:p w:rsidR="00DC3328" w:rsidRDefault="00DC33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bidiVisual/>
      <w:tblW w:w="0" w:type="auto"/>
      <w:jc w:val="center"/>
      <w:tblInd w:w="-156" w:type="dxa"/>
      <w:tblLook w:val="0000" w:firstRow="0" w:lastRow="0" w:firstColumn="0" w:lastColumn="0" w:noHBand="0" w:noVBand="0"/>
    </w:tblPr>
    <w:tblGrid>
      <w:gridCol w:w="6826"/>
      <w:gridCol w:w="2370"/>
    </w:tblGrid>
    <w:tr w:rsidR="00E33B7B">
      <w:trPr>
        <w:trHeight w:val="1437"/>
        <w:jc w:val="center"/>
      </w:trPr>
      <w:tc>
        <w:tcPr>
          <w:tcW w:w="6826" w:type="dxa"/>
        </w:tcPr>
        <w:p w:rsidR="00E33B7B" w:rsidRDefault="00E33B7B">
          <w:pPr>
            <w:pStyle w:val="a7"/>
            <w:jc w:val="both"/>
            <w:rPr>
              <w:rFonts w:ascii="Arial" w:hAnsi="Arial" w:cs="Arial"/>
              <w:sz w:val="32"/>
              <w:szCs w:val="32"/>
            </w:rPr>
          </w:pPr>
          <w:r>
            <w:rPr>
              <w:noProof/>
              <w:sz w:val="20"/>
              <w:szCs w:val="32"/>
              <w:rtl/>
            </w:rPr>
            <mc:AlternateContent>
              <mc:Choice Requires="wps">
                <w:drawing>
                  <wp:anchor distT="0" distB="0" distL="114300" distR="114300" simplePos="0" relativeHeight="251655680" behindDoc="0" locked="0" layoutInCell="1" allowOverlap="1" wp14:anchorId="523F9677" wp14:editId="6C7C219A">
                    <wp:simplePos x="0" y="0"/>
                    <wp:positionH relativeFrom="column">
                      <wp:posOffset>1264920</wp:posOffset>
                    </wp:positionH>
                    <wp:positionV relativeFrom="paragraph">
                      <wp:posOffset>-215900</wp:posOffset>
                    </wp:positionV>
                    <wp:extent cx="2057400" cy="690245"/>
                    <wp:effectExtent l="0" t="3175" r="1905" b="1905"/>
                    <wp:wrapNone/>
                    <wp:docPr id="7" name="Text Box 28"/>
                    <wp:cNvGraphicFramePr>
                      <a:graphicFrameLocks xmlns:a="http://schemas.openxmlformats.org/drawingml/2006/main"/>
                    </wp:cNvGraphicFramePr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0" y="0"/>
                              <a:ext cx="2057400" cy="690245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:rsidR="00E33B7B" w:rsidRDefault="00E33B7B">
                                <w:pPr>
                                  <w:pStyle w:val="a4"/>
                                  <w:spacing w:before="200"/>
                                  <w:jc w:val="both"/>
                                  <w:rPr>
                                    <w:rFonts w:ascii="Arial" w:eastAsia="Arial Unicode MS" w:hAnsi="Arial" w:cs="Arial"/>
                                    <w:b/>
                                    <w:bCs/>
                                    <w:color w:val="006600"/>
                                    <w:spacing w:val="96"/>
                                    <w:sz w:val="28"/>
                                    <w:szCs w:val="28"/>
                                    <w:rtl/>
                                  </w:rPr>
                                </w:pPr>
                                <w:r>
                                  <w:rPr>
                                    <w:rFonts w:ascii="Arial" w:eastAsia="Arial Unicode MS" w:hAnsi="Arial" w:cs="Arial" w:hint="cs"/>
                                    <w:b/>
                                    <w:bCs/>
                                    <w:color w:val="006600"/>
                                    <w:spacing w:val="96"/>
                                    <w:sz w:val="28"/>
                                    <w:szCs w:val="28"/>
                                    <w:rtl/>
                                  </w:rPr>
                                  <w:t>מדינת ישראל</w:t>
                                </w:r>
                              </w:p>
                              <w:p w:rsidR="00E33B7B" w:rsidRDefault="00E33B7B">
                                <w:pPr>
                                  <w:pStyle w:val="1"/>
                                  <w:rPr>
                                    <w:rtl/>
                                  </w:rPr>
                                </w:pPr>
                                <w:r>
                                  <w:rPr>
                                    <w:rFonts w:hint="cs"/>
                                    <w:rtl/>
                                  </w:rPr>
                                  <w:t>המשרד להגנת הסביבה</w:t>
                                </w:r>
                              </w:p>
                            </w:txbxContent>
                          </wps:txbx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a:graphicData>
                    </a:graphic>
                    <wp14:sizeRelH relativeFrom="page">
                      <wp14:pctWidth>0</wp14:pctWidth>
                    </wp14:sizeRelH>
                    <wp14:sizeRelV relativeFrom="page">
                      <wp14:pctHeight>0</wp14:pctHeight>
                    </wp14:sizeRelV>
                  </wp:anchor>
                </w:drawing>
              </mc:Choice>
              <mc:Fallback>
                <w:pict>
                  <v:shapetype id="_x0000_t202" coordsize="21600,21600" o:spt="202" path="m,l,21600r21600,l21600,xe">
                    <v:stroke joinstyle="miter"/>
                    <v:path gradientshapeok="t" o:connecttype="rect"/>
                  </v:shapetype>
                  <v:shape id="Text Box 28" o:spid="_x0000_s1026" type="#_x0000_t202" style="position:absolute;left:0;text-align:left;margin-left:99.6pt;margin-top:-17pt;width:162pt;height:54.35pt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" filled="f" stroked="f">
                    <v:textbox>
                      <w:txbxContent>
                        <w:p w:rsidR="00E33B7B" w:rsidRDefault="00E33B7B">
                          <w:pPr>
                            <w:pStyle w:val="a4"/>
                            <w:spacing w:before="200"/>
                            <w:jc w:val="both"/>
                            <w:rPr>
                              <w:rFonts w:ascii="Arial" w:eastAsia="Arial Unicode MS" w:hAnsi="Arial" w:cs="Arial"/>
                              <w:b/>
                              <w:bCs/>
                              <w:color w:val="006600"/>
                              <w:spacing w:val="96"/>
                              <w:sz w:val="28"/>
                              <w:szCs w:val="28"/>
                              <w:rtl/>
                            </w:rPr>
                          </w:pPr>
                          <w:r>
                            <w:rPr>
                              <w:rFonts w:ascii="Arial" w:eastAsia="Arial Unicode MS" w:hAnsi="Arial" w:cs="Arial" w:hint="cs"/>
                              <w:b/>
                              <w:bCs/>
                              <w:color w:val="006600"/>
                              <w:spacing w:val="96"/>
                              <w:sz w:val="28"/>
                              <w:szCs w:val="28"/>
                              <w:rtl/>
                            </w:rPr>
                            <w:t>מדינת ישראל</w:t>
                          </w:r>
                        </w:p>
                        <w:p w:rsidR="00E33B7B" w:rsidRDefault="00E33B7B">
                          <w:pPr>
                            <w:pStyle w:val="1"/>
                            <w:rPr>
                              <w:rtl/>
                            </w:rPr>
                          </w:pPr>
                          <w:r>
                            <w:rPr>
                              <w:rFonts w:hint="cs"/>
                              <w:rtl/>
                            </w:rPr>
                            <w:t>המשרד להגנת הסביבה</w:t>
                          </w:r>
                        </w:p>
                      </w:txbxContent>
                    </v:textbox>
                  </v:shape>
                </w:pict>
              </mc:Fallback>
            </mc:AlternateContent>
          </w:r>
          <w:r>
            <w:rPr>
              <w:noProof/>
              <w:sz w:val="20"/>
              <w:szCs w:val="32"/>
              <w:rtl/>
            </w:rPr>
            <mc:AlternateContent>
              <mc:Choice Requires="wps">
                <w:drawing>
                  <wp:anchor distT="0" distB="0" distL="114300" distR="114300" simplePos="0" relativeHeight="251656704" behindDoc="0" locked="0" layoutInCell="1" allowOverlap="1" wp14:anchorId="712210FF" wp14:editId="42F2F0CF">
                    <wp:simplePos x="0" y="0"/>
                    <wp:positionH relativeFrom="column">
                      <wp:posOffset>922020</wp:posOffset>
                    </wp:positionH>
                    <wp:positionV relativeFrom="paragraph">
                      <wp:posOffset>469900</wp:posOffset>
                    </wp:positionV>
                    <wp:extent cx="2434590" cy="342900"/>
                    <wp:effectExtent l="0" t="3175" r="0" b="0"/>
                    <wp:wrapNone/>
                    <wp:docPr id="6" name="Text Box 29"/>
                    <wp:cNvGraphicFramePr>
                      <a:graphicFrameLocks xmlns:a="http://schemas.openxmlformats.org/drawingml/2006/main"/>
                    </wp:cNvGraphicFramePr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0" y="0"/>
                              <a:ext cx="2434590" cy="342900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:rsidR="00E33B7B" w:rsidRDefault="00E33B7B" w:rsidP="00171E44">
                                <w:pPr>
                                  <w:rPr>
                                    <w:sz w:val="28"/>
                                    <w:szCs w:val="28"/>
                                    <w:rtl/>
                                  </w:rPr>
                                </w:pPr>
                                <w:r>
                                  <w:rPr>
                                    <w:rFonts w:ascii="Arial Narrow" w:eastAsia="Arial Unicode MS" w:hAnsi="Arial Narrow" w:cs="Arial" w:hint="cs"/>
                                    <w:b/>
                                    <w:bCs/>
                                    <w:color w:val="000000"/>
                                    <w:sz w:val="28"/>
                                    <w:szCs w:val="28"/>
                                    <w:rtl/>
                                  </w:rPr>
                                  <w:t>לשכת המדענית הראשית</w:t>
                                </w:r>
                              </w:p>
                            </w:txbxContent>
                          </wps:txbx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a:graphicData>
                    </a:graphic>
                    <wp14:sizeRelH relativeFrom="page">
                      <wp14:pctWidth>0</wp14:pctWidth>
                    </wp14:sizeRelH>
                    <wp14:sizeRelV relativeFrom="page">
                      <wp14:pctHeight>0</wp14:pctHeight>
                    </wp14:sizeRelV>
                  </wp:anchor>
                </w:drawing>
              </mc:Choice>
              <mc:Fallback>
                <w:pict>
                  <v:shape id="Text Box 29" o:spid="_x0000_s1027" type="#_x0000_t202" style="position:absolute;left:0;text-align:left;margin-left:72.6pt;margin-top:37pt;width:191.7pt;height:27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" filled="f" stroked="f">
                    <v:textbox>
                      <w:txbxContent>
                        <w:p w:rsidR="00E33B7B" w:rsidRDefault="00E33B7B" w:rsidP="00171E44">
                          <w:pPr>
                            <w:rPr>
                              <w:sz w:val="28"/>
                              <w:szCs w:val="28"/>
                              <w:rtl/>
                            </w:rPr>
                          </w:pPr>
                          <w:r>
                            <w:rPr>
                              <w:rFonts w:ascii="Arial Narrow" w:eastAsia="Arial Unicode MS" w:hAnsi="Arial Narrow" w:cs="Arial" w:hint="cs"/>
                              <w:b/>
                              <w:bCs/>
                              <w:color w:val="000000"/>
                              <w:sz w:val="28"/>
                              <w:szCs w:val="28"/>
                              <w:rtl/>
                            </w:rPr>
                            <w:t>לשכת המדענית הראשית</w:t>
                          </w:r>
                        </w:p>
                      </w:txbxContent>
                    </v:textbox>
                  </v:shape>
                </w:pict>
              </mc:Fallback>
            </mc:AlternateContent>
          </w:r>
          <w:r w:rsidR="00DC3328">
            <w:rPr>
              <w:noProof/>
              <w:sz w:val="20"/>
              <w:szCs w:val="32"/>
              <w:lang w:val="he-IL" w:eastAsia="he-IL"/>
            </w:rPr>
            <w:pict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s2078" type="#_x0000_t75" style="position:absolute;left:0;text-align:left;margin-left:292.9pt;margin-top:-1.95pt;width:40.65pt;height:47.95pt;z-index:251657728;mso-position-horizontal-relative:text;mso-position-vertical-relative:text">
                <v:imagedata r:id="rId1" o:title=""/>
                <w10:wrap anchorx="page"/>
              </v:shape>
              <o:OLEObject Type="Embed" ProgID="Word.Picture.8" ShapeID="_x0000_s2078" DrawAspect="Content" ObjectID="_1457969007" r:id="rId2"/>
            </w:pict>
          </w:r>
          <w:r>
            <w:rPr>
              <w:noProof/>
              <w:sz w:val="20"/>
              <w:szCs w:val="32"/>
              <w:rtl/>
            </w:rPr>
            <mc:AlternateContent>
              <mc:Choice Requires="wps">
                <w:drawing>
                  <wp:anchor distT="0" distB="0" distL="114300" distR="114300" simplePos="0" relativeHeight="251660800" behindDoc="1" locked="0" layoutInCell="1" allowOverlap="1" wp14:anchorId="7D0D1DDF" wp14:editId="7B3FEAB2">
                    <wp:simplePos x="0" y="0"/>
                    <wp:positionH relativeFrom="column">
                      <wp:posOffset>1699895</wp:posOffset>
                    </wp:positionH>
                    <wp:positionV relativeFrom="paragraph">
                      <wp:posOffset>432435</wp:posOffset>
                    </wp:positionV>
                    <wp:extent cx="1774825" cy="0"/>
                    <wp:effectExtent l="13970" t="13335" r="11430" b="15240"/>
                    <wp:wrapNone/>
                    <wp:docPr id="5" name="Line 33"/>
                    <wp:cNvGraphicFramePr>
                      <a:graphicFrameLocks xmlns:a="http://schemas.openxmlformats.org/drawingml/2006/main"/>
                    </wp:cNvGraphicFramePr>
                    <a:graphic xmlns:a="http://schemas.openxmlformats.org/drawingml/2006/main">
                      <a:graphicData uri="http://schemas.microsoft.com/office/word/2010/wordprocessingShape">
                        <wps:wsp>
                          <wps:cNvCnPr>
                            <a:cxnSpLocks noChangeShapeType="1"/>
                          </wps:cNvCnPr>
                          <wps:spPr bwMode="auto">
                            <a:xfrm flipH="1">
                              <a:off x="0" y="0"/>
                              <a:ext cx="1774825" cy="0"/>
                            </a:xfrm>
                            <a:prstGeom prst="line">
                              <a:avLst/>
                            </a:prstGeom>
                            <a:noFill/>
                            <a:ln w="15875">
                              <a:solidFill>
                                <a:srgbClr val="FFCC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</a:graphicData>
                    </a:graphic>
                    <wp14:sizeRelH relativeFrom="page">
                      <wp14:pctWidth>0</wp14:pctWidth>
                    </wp14:sizeRelH>
                    <wp14:sizeRelV relativeFrom="page">
                      <wp14:pctHeight>0</wp14:pctHeight>
                    </wp14:sizeRelV>
                  </wp:anchor>
                </w:drawing>
              </mc:Choice>
              <mc:Fallback>
                <w:pict>
                  <v:line id="Line 33" o:spid="_x0000_s1026" style="position:absolute;left:0;text-align:left;flip:x;z-index:-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33.85pt,34.05pt" to="273.6pt,34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" strokecolor="#fc0" strokeweight="1.25pt"/>
                </w:pict>
              </mc:Fallback>
            </mc:AlternateContent>
          </w:r>
          <w:r>
            <w:rPr>
              <w:noProof/>
              <w:sz w:val="20"/>
              <w:szCs w:val="32"/>
              <w:rtl/>
            </w:rPr>
            <mc:AlternateContent>
              <mc:Choice Requires="wps">
                <w:drawing>
                  <wp:anchor distT="0" distB="0" distL="114300" distR="114300" simplePos="0" relativeHeight="251659776" behindDoc="1" locked="0" layoutInCell="1" allowOverlap="1" wp14:anchorId="5E1BA413" wp14:editId="65725F04">
                    <wp:simplePos x="0" y="0"/>
                    <wp:positionH relativeFrom="column">
                      <wp:posOffset>3485515</wp:posOffset>
                    </wp:positionH>
                    <wp:positionV relativeFrom="paragraph">
                      <wp:posOffset>83185</wp:posOffset>
                    </wp:positionV>
                    <wp:extent cx="0" cy="360045"/>
                    <wp:effectExtent l="8890" t="16510" r="10160" b="13970"/>
                    <wp:wrapNone/>
                    <wp:docPr id="4" name="Line 32"/>
                    <wp:cNvGraphicFramePr>
                      <a:graphicFrameLocks xmlns:a="http://schemas.openxmlformats.org/drawingml/2006/main"/>
                    </wp:cNvGraphicFramePr>
                    <a:graphic xmlns:a="http://schemas.openxmlformats.org/drawingml/2006/main">
                      <a:graphicData uri="http://schemas.microsoft.com/office/word/2010/wordprocessingShape">
                        <wps:wsp>
                          <wps:cNvCnPr>
                            <a:cxnSpLocks noChangeShapeType="1"/>
                          </wps:cNvCnPr>
                          <wps:spPr bwMode="auto">
                            <a:xfrm>
                              <a:off x="0" y="0"/>
                              <a:ext cx="0" cy="360045"/>
                            </a:xfrm>
                            <a:prstGeom prst="line">
                              <a:avLst/>
                            </a:prstGeom>
                            <a:noFill/>
                            <a:ln w="15875">
                              <a:solidFill>
                                <a:srgbClr val="FFCC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</a:graphicData>
                    </a:graphic>
                    <wp14:sizeRelH relativeFrom="page">
                      <wp14:pctWidth>0</wp14:pctWidth>
                    </wp14:sizeRelH>
                    <wp14:sizeRelV relativeFrom="page">
                      <wp14:pctHeight>0</wp14:pctHeight>
                    </wp14:sizeRelV>
                  </wp:anchor>
                </w:drawing>
              </mc:Choice>
              <mc:Fallback>
                <w:pict>
                  <v:line id="Line 32" o:spid="_x0000_s1026" style="position:absolute;left:0;text-align:left;z-index:-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74.45pt,6.55pt" to="274.45pt,34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" strokecolor="#fc0" strokeweight="1.25pt"/>
                </w:pict>
              </mc:Fallback>
            </mc:AlternateContent>
          </w:r>
          <w:r>
            <w:rPr>
              <w:noProof/>
              <w:sz w:val="20"/>
              <w:szCs w:val="32"/>
              <w:rtl/>
            </w:rPr>
            <mc:AlternateContent>
              <mc:Choice Requires="wps">
                <w:drawing>
                  <wp:anchor distT="0" distB="0" distL="114300" distR="114300" simplePos="0" relativeHeight="251658752" behindDoc="1" locked="0" layoutInCell="1" allowOverlap="1" wp14:anchorId="6FB40ECB" wp14:editId="69A862A0">
                    <wp:simplePos x="0" y="0"/>
                    <wp:positionH relativeFrom="column">
                      <wp:posOffset>3485515</wp:posOffset>
                    </wp:positionH>
                    <wp:positionV relativeFrom="paragraph">
                      <wp:posOffset>83185</wp:posOffset>
                    </wp:positionV>
                    <wp:extent cx="228600" cy="0"/>
                    <wp:effectExtent l="8890" t="16510" r="10160" b="12065"/>
                    <wp:wrapNone/>
                    <wp:docPr id="3" name="Line 31"/>
                    <wp:cNvGraphicFramePr>
                      <a:graphicFrameLocks xmlns:a="http://schemas.openxmlformats.org/drawingml/2006/main"/>
                    </wp:cNvGraphicFramePr>
                    <a:graphic xmlns:a="http://schemas.openxmlformats.org/drawingml/2006/main">
                      <a:graphicData uri="http://schemas.microsoft.com/office/word/2010/wordprocessingShape">
                        <wps:wsp>
                          <wps:cNvCnPr>
                            <a:cxnSpLocks noChangeShapeType="1"/>
                          </wps:cNvCnPr>
                          <wps:spPr bwMode="auto">
                            <a:xfrm flipH="1">
                              <a:off x="0" y="0"/>
                              <a:ext cx="228600" cy="0"/>
                            </a:xfrm>
                            <a:prstGeom prst="line">
                              <a:avLst/>
                            </a:prstGeom>
                            <a:noFill/>
                            <a:ln w="15875">
                              <a:solidFill>
                                <a:srgbClr val="FFCC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</a:graphicData>
                    </a:graphic>
                    <wp14:sizeRelH relativeFrom="page">
                      <wp14:pctWidth>0</wp14:pctWidth>
                    </wp14:sizeRelH>
                    <wp14:sizeRelV relativeFrom="page">
                      <wp14:pctHeight>0</wp14:pctHeight>
                    </wp14:sizeRelV>
                  </wp:anchor>
                </w:drawing>
              </mc:Choice>
              <mc:Fallback>
                <w:pict>
                  <v:line id="Line 31" o:spid="_x0000_s1026" style="position:absolute;left:0;text-align:left;flip:x;z-index:-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74.45pt,6.55pt" to="292.45pt,6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" strokecolor="#fc0" strokeweight="1.25pt"/>
                </w:pict>
              </mc:Fallback>
            </mc:AlternateContent>
          </w:r>
        </w:p>
      </w:tc>
      <w:tc>
        <w:tcPr>
          <w:tcW w:w="2370" w:type="dxa"/>
        </w:tcPr>
        <w:p w:rsidR="00E33B7B" w:rsidRDefault="00E33B7B">
          <w:pPr>
            <w:pStyle w:val="a7"/>
            <w:jc w:val="right"/>
            <w:rPr>
              <w:rFonts w:ascii="Arial" w:hAnsi="Arial" w:cs="Arial"/>
              <w:sz w:val="32"/>
              <w:szCs w:val="32"/>
            </w:rPr>
          </w:pPr>
          <w:r>
            <w:rPr>
              <w:rFonts w:hint="cs"/>
              <w:rtl/>
            </w:rPr>
            <w:t xml:space="preserve">    </w:t>
          </w:r>
          <w:r>
            <w:rPr>
              <w:rFonts w:ascii="Arial" w:hAnsi="Arial" w:cs="Arial" w:hint="cs"/>
              <w:noProof/>
              <w:sz w:val="32"/>
              <w:szCs w:val="32"/>
              <w:rtl/>
            </w:rPr>
            <w:drawing>
              <wp:inline distT="0" distB="0" distL="0" distR="0" wp14:anchorId="7BDC8F14" wp14:editId="5769F53D">
                <wp:extent cx="771525" cy="676275"/>
                <wp:effectExtent l="0" t="0" r="9525" b="9525"/>
                <wp:docPr id="2" name="תמונה 2" descr="לוגו חדש של המשרד להגנת הסביבה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 descr="לוגו חדש של המשרד להגנת הסביבה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771525" cy="6762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</w:tr>
  </w:tbl>
  <w:p w:rsidR="00E33B7B" w:rsidRDefault="00E33B7B">
    <w:pPr>
      <w:jc w:val="center"/>
      <w:rPr>
        <w:sz w:val="16"/>
        <w:szCs w:val="16"/>
        <w:rtl/>
      </w:rPr>
    </w:pPr>
    <w:r>
      <w:rPr>
        <w:sz w:val="16"/>
        <w:szCs w:val="16"/>
      </w:rPr>
      <w:t xml:space="preserve"> </w:t>
    </w:r>
    <w:r>
      <w:rPr>
        <w:rFonts w:hint="cs"/>
        <w:sz w:val="16"/>
        <w:szCs w:val="16"/>
        <w:rtl/>
      </w:rPr>
      <w:t xml:space="preserve"> </w:t>
    </w:r>
  </w:p>
  <w:p w:rsidR="00E33B7B" w:rsidRDefault="00E33B7B">
    <w:pPr>
      <w:pStyle w:val="a4"/>
      <w:rPr>
        <w:rtl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FD75FAE"/>
    <w:multiLevelType w:val="hybridMultilevel"/>
    <w:tmpl w:val="D22C60CC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43F72EB2"/>
    <w:multiLevelType w:val="hybridMultilevel"/>
    <w:tmpl w:val="D06A0E7C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5D723282"/>
    <w:multiLevelType w:val="multilevel"/>
    <w:tmpl w:val="17F43B52"/>
    <w:lvl w:ilvl="0">
      <w:start w:val="6"/>
      <w:numFmt w:val="decimal"/>
      <w:lvlText w:val="%1-"/>
      <w:lvlJc w:val="left"/>
      <w:pPr>
        <w:tabs>
          <w:tab w:val="num" w:pos="840"/>
        </w:tabs>
        <w:ind w:left="840" w:hanging="840"/>
      </w:pPr>
      <w:rPr>
        <w:rFonts w:hint="default"/>
      </w:rPr>
    </w:lvl>
    <w:lvl w:ilvl="1">
      <w:start w:val="101"/>
      <w:numFmt w:val="decimal"/>
      <w:lvlText w:val="%1-%2-"/>
      <w:lvlJc w:val="left"/>
      <w:pPr>
        <w:tabs>
          <w:tab w:val="num" w:pos="840"/>
        </w:tabs>
        <w:ind w:left="840" w:hanging="840"/>
      </w:pPr>
      <w:rPr>
        <w:rFonts w:hint="default"/>
      </w:rPr>
    </w:lvl>
    <w:lvl w:ilvl="2">
      <w:start w:val="1"/>
      <w:numFmt w:val="hebrew1"/>
      <w:lvlText w:val="%1-%2-%3."/>
      <w:lvlJc w:val="left"/>
      <w:pPr>
        <w:tabs>
          <w:tab w:val="num" w:pos="840"/>
        </w:tabs>
        <w:ind w:left="840" w:hanging="840"/>
      </w:pPr>
      <w:rPr>
        <w:rFonts w:hint="default"/>
      </w:rPr>
    </w:lvl>
    <w:lvl w:ilvl="3">
      <w:start w:val="1"/>
      <w:numFmt w:val="decimal"/>
      <w:lvlText w:val="%1-%2-%3.%4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-%2-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-%2-%3.%4.%5.%6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-%2-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-%2-%3.%4.%5.%6.%7.%8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-%2-%3.%4.%5.%6.%7.%8.%9.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3">
    <w:nsid w:val="76BE2A4F"/>
    <w:multiLevelType w:val="hybridMultilevel"/>
    <w:tmpl w:val="9240352A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0"/>
  </w:num>
  <w:num w:numId="3">
    <w:abstractNumId w:val="3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hdrShapeDefaults>
    <o:shapedefaults v:ext="edit" spidmax="2079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A426C"/>
    <w:rsid w:val="000A1E08"/>
    <w:rsid w:val="00140986"/>
    <w:rsid w:val="00161EE4"/>
    <w:rsid w:val="00171E44"/>
    <w:rsid w:val="001A1DC3"/>
    <w:rsid w:val="001E3A4C"/>
    <w:rsid w:val="002B6993"/>
    <w:rsid w:val="002C1DFB"/>
    <w:rsid w:val="002F37E9"/>
    <w:rsid w:val="004276A9"/>
    <w:rsid w:val="004A0C9E"/>
    <w:rsid w:val="004D735A"/>
    <w:rsid w:val="004E429C"/>
    <w:rsid w:val="00500D1B"/>
    <w:rsid w:val="0051456E"/>
    <w:rsid w:val="0054128B"/>
    <w:rsid w:val="0054725E"/>
    <w:rsid w:val="0056055E"/>
    <w:rsid w:val="005727D3"/>
    <w:rsid w:val="005A493F"/>
    <w:rsid w:val="005B7E4F"/>
    <w:rsid w:val="005E7115"/>
    <w:rsid w:val="00620F7B"/>
    <w:rsid w:val="00626EE7"/>
    <w:rsid w:val="00652C51"/>
    <w:rsid w:val="00655C20"/>
    <w:rsid w:val="00662413"/>
    <w:rsid w:val="006A426C"/>
    <w:rsid w:val="006F0788"/>
    <w:rsid w:val="006F07EC"/>
    <w:rsid w:val="0071604C"/>
    <w:rsid w:val="00764762"/>
    <w:rsid w:val="00792A11"/>
    <w:rsid w:val="008151C2"/>
    <w:rsid w:val="008502FC"/>
    <w:rsid w:val="008A60AA"/>
    <w:rsid w:val="008D3B3D"/>
    <w:rsid w:val="008D5F06"/>
    <w:rsid w:val="009700EE"/>
    <w:rsid w:val="00971612"/>
    <w:rsid w:val="00980331"/>
    <w:rsid w:val="00997687"/>
    <w:rsid w:val="00A06703"/>
    <w:rsid w:val="00A33802"/>
    <w:rsid w:val="00AE331C"/>
    <w:rsid w:val="00AE51E5"/>
    <w:rsid w:val="00CB38A4"/>
    <w:rsid w:val="00CE7718"/>
    <w:rsid w:val="00CF33CC"/>
    <w:rsid w:val="00D01982"/>
    <w:rsid w:val="00D20265"/>
    <w:rsid w:val="00D3522C"/>
    <w:rsid w:val="00D92D32"/>
    <w:rsid w:val="00D93E48"/>
    <w:rsid w:val="00DC14E4"/>
    <w:rsid w:val="00DC3328"/>
    <w:rsid w:val="00DE1A87"/>
    <w:rsid w:val="00E001A0"/>
    <w:rsid w:val="00E33B7B"/>
    <w:rsid w:val="00E96348"/>
    <w:rsid w:val="00ED079D"/>
    <w:rsid w:val="00F17D92"/>
    <w:rsid w:val="00F402B0"/>
    <w:rsid w:val="00F62368"/>
    <w:rsid w:val="00F80791"/>
    <w:rsid w:val="00F80B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7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bidi/>
    </w:pPr>
    <w:rPr>
      <w:rFonts w:ascii="Tahoma" w:hAnsi="Tahoma" w:cs="Tahoma"/>
      <w:sz w:val="24"/>
      <w:szCs w:val="24"/>
    </w:rPr>
  </w:style>
  <w:style w:type="paragraph" w:styleId="1">
    <w:name w:val="heading 1"/>
    <w:basedOn w:val="a"/>
    <w:next w:val="a"/>
    <w:qFormat/>
    <w:pPr>
      <w:keepNext/>
      <w:jc w:val="both"/>
      <w:outlineLvl w:val="0"/>
    </w:pPr>
    <w:rPr>
      <w:rFonts w:ascii="Arial Narrow" w:eastAsia="Arial Unicode MS" w:hAnsi="Arial Narrow" w:cs="Arial"/>
      <w:b/>
      <w:bCs/>
      <w:color w:val="000000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Title"/>
    <w:basedOn w:val="a"/>
    <w:qFormat/>
    <w:pPr>
      <w:jc w:val="center"/>
    </w:pPr>
    <w:rPr>
      <w:b/>
      <w:bCs/>
      <w:sz w:val="28"/>
      <w:szCs w:val="28"/>
    </w:rPr>
  </w:style>
  <w:style w:type="character" w:styleId="Hyperlink">
    <w:name w:val="Hyperlink"/>
    <w:rPr>
      <w:color w:val="0000FF"/>
      <w:u w:val="single"/>
    </w:rPr>
  </w:style>
  <w:style w:type="character" w:styleId="FollowedHyperlink">
    <w:name w:val="FollowedHyperlink"/>
    <w:rPr>
      <w:color w:val="800080"/>
      <w:u w:val="single"/>
    </w:rPr>
  </w:style>
  <w:style w:type="paragraph" w:styleId="a4">
    <w:name w:val="header"/>
    <w:basedOn w:val="a"/>
    <w:pPr>
      <w:tabs>
        <w:tab w:val="center" w:pos="4153"/>
        <w:tab w:val="right" w:pos="8306"/>
      </w:tabs>
    </w:pPr>
  </w:style>
  <w:style w:type="paragraph" w:styleId="a5">
    <w:name w:val="footer"/>
    <w:basedOn w:val="a"/>
    <w:pPr>
      <w:tabs>
        <w:tab w:val="center" w:pos="4153"/>
        <w:tab w:val="right" w:pos="8306"/>
      </w:tabs>
    </w:pPr>
  </w:style>
  <w:style w:type="character" w:styleId="a6">
    <w:name w:val="page number"/>
    <w:basedOn w:val="a0"/>
  </w:style>
  <w:style w:type="paragraph" w:styleId="a7">
    <w:name w:val="caption"/>
    <w:basedOn w:val="a"/>
    <w:next w:val="a"/>
    <w:qFormat/>
    <w:rPr>
      <w:rFonts w:cs="Aharoni"/>
      <w:b/>
      <w:bCs/>
      <w:sz w:val="36"/>
      <w:szCs w:val="36"/>
    </w:rPr>
  </w:style>
  <w:style w:type="paragraph" w:styleId="a8">
    <w:name w:val="Document Map"/>
    <w:basedOn w:val="a"/>
    <w:semiHidden/>
    <w:rsid w:val="00662413"/>
    <w:pPr>
      <w:shd w:val="clear" w:color="auto" w:fill="000080"/>
    </w:pPr>
    <w:rPr>
      <w:sz w:val="20"/>
      <w:szCs w:val="20"/>
    </w:rPr>
  </w:style>
  <w:style w:type="paragraph" w:styleId="a9">
    <w:name w:val="Balloon Text"/>
    <w:basedOn w:val="a"/>
    <w:link w:val="aa"/>
    <w:rsid w:val="00F80791"/>
    <w:rPr>
      <w:sz w:val="16"/>
      <w:szCs w:val="16"/>
    </w:rPr>
  </w:style>
  <w:style w:type="character" w:customStyle="1" w:styleId="aa">
    <w:name w:val="טקסט בלונים תו"/>
    <w:basedOn w:val="a0"/>
    <w:link w:val="a9"/>
    <w:rsid w:val="00F80791"/>
    <w:rPr>
      <w:rFonts w:ascii="Tahoma" w:hAnsi="Tahoma" w:cs="Tahoma"/>
      <w:sz w:val="16"/>
      <w:szCs w:val="16"/>
    </w:rPr>
  </w:style>
  <w:style w:type="table" w:styleId="ab">
    <w:name w:val="Table Grid"/>
    <w:basedOn w:val="a1"/>
    <w:rsid w:val="006A426C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bidi/>
    </w:pPr>
    <w:rPr>
      <w:rFonts w:ascii="Tahoma" w:hAnsi="Tahoma" w:cs="Tahoma"/>
      <w:sz w:val="24"/>
      <w:szCs w:val="24"/>
    </w:rPr>
  </w:style>
  <w:style w:type="paragraph" w:styleId="1">
    <w:name w:val="heading 1"/>
    <w:basedOn w:val="a"/>
    <w:next w:val="a"/>
    <w:qFormat/>
    <w:pPr>
      <w:keepNext/>
      <w:jc w:val="both"/>
      <w:outlineLvl w:val="0"/>
    </w:pPr>
    <w:rPr>
      <w:rFonts w:ascii="Arial Narrow" w:eastAsia="Arial Unicode MS" w:hAnsi="Arial Narrow" w:cs="Arial"/>
      <w:b/>
      <w:bCs/>
      <w:color w:val="000000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Title"/>
    <w:basedOn w:val="a"/>
    <w:qFormat/>
    <w:pPr>
      <w:jc w:val="center"/>
    </w:pPr>
    <w:rPr>
      <w:b/>
      <w:bCs/>
      <w:sz w:val="28"/>
      <w:szCs w:val="28"/>
    </w:rPr>
  </w:style>
  <w:style w:type="character" w:styleId="Hyperlink">
    <w:name w:val="Hyperlink"/>
    <w:rPr>
      <w:color w:val="0000FF"/>
      <w:u w:val="single"/>
    </w:rPr>
  </w:style>
  <w:style w:type="character" w:styleId="FollowedHyperlink">
    <w:name w:val="FollowedHyperlink"/>
    <w:rPr>
      <w:color w:val="800080"/>
      <w:u w:val="single"/>
    </w:rPr>
  </w:style>
  <w:style w:type="paragraph" w:styleId="a4">
    <w:name w:val="header"/>
    <w:basedOn w:val="a"/>
    <w:pPr>
      <w:tabs>
        <w:tab w:val="center" w:pos="4153"/>
        <w:tab w:val="right" w:pos="8306"/>
      </w:tabs>
    </w:pPr>
  </w:style>
  <w:style w:type="paragraph" w:styleId="a5">
    <w:name w:val="footer"/>
    <w:basedOn w:val="a"/>
    <w:pPr>
      <w:tabs>
        <w:tab w:val="center" w:pos="4153"/>
        <w:tab w:val="right" w:pos="8306"/>
      </w:tabs>
    </w:pPr>
  </w:style>
  <w:style w:type="character" w:styleId="a6">
    <w:name w:val="page number"/>
    <w:basedOn w:val="a0"/>
  </w:style>
  <w:style w:type="paragraph" w:styleId="a7">
    <w:name w:val="caption"/>
    <w:basedOn w:val="a"/>
    <w:next w:val="a"/>
    <w:qFormat/>
    <w:rPr>
      <w:rFonts w:cs="Aharoni"/>
      <w:b/>
      <w:bCs/>
      <w:sz w:val="36"/>
      <w:szCs w:val="36"/>
    </w:rPr>
  </w:style>
  <w:style w:type="paragraph" w:styleId="a8">
    <w:name w:val="Document Map"/>
    <w:basedOn w:val="a"/>
    <w:semiHidden/>
    <w:rsid w:val="00662413"/>
    <w:pPr>
      <w:shd w:val="clear" w:color="auto" w:fill="000080"/>
    </w:pPr>
    <w:rPr>
      <w:sz w:val="20"/>
      <w:szCs w:val="20"/>
    </w:rPr>
  </w:style>
  <w:style w:type="paragraph" w:styleId="a9">
    <w:name w:val="Balloon Text"/>
    <w:basedOn w:val="a"/>
    <w:link w:val="aa"/>
    <w:rsid w:val="00F80791"/>
    <w:rPr>
      <w:sz w:val="16"/>
      <w:szCs w:val="16"/>
    </w:rPr>
  </w:style>
  <w:style w:type="character" w:customStyle="1" w:styleId="aa">
    <w:name w:val="טקסט בלונים תו"/>
    <w:basedOn w:val="a0"/>
    <w:link w:val="a9"/>
    <w:rsid w:val="00F80791"/>
    <w:rPr>
      <w:rFonts w:ascii="Tahoma" w:hAnsi="Tahoma" w:cs="Tahoma"/>
      <w:sz w:val="16"/>
      <w:szCs w:val="16"/>
    </w:rPr>
  </w:style>
  <w:style w:type="table" w:styleId="ab">
    <w:name w:val="Table Grid"/>
    <w:basedOn w:val="a1"/>
    <w:rsid w:val="006A426C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07446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431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710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225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mailto:rachelye@sviva.gov.il" TargetMode="External"/><Relationship Id="rId2" Type="http://schemas.openxmlformats.org/officeDocument/2006/relationships/hyperlink" Target="http://www.sviva.gov.il" TargetMode="External"/><Relationship Id="rId1" Type="http://schemas.openxmlformats.org/officeDocument/2006/relationships/image" Target="media/image3.jpe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2.jpeg"/><Relationship Id="rId2" Type="http://schemas.openxmlformats.org/officeDocument/2006/relationships/oleObject" Target="embeddings/oleObject1.bin"/><Relationship Id="rId1" Type="http://schemas.openxmlformats.org/officeDocument/2006/relationships/image" Target="media/image1.wmf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&#1512;&#1495;&#1500;&#1497;-&#1500;&#1493;&#1490;&#1493;%20&#1500;&#1502;&#1499;&#1514;&#1489;&#1497;&#1501;%20&#1502;&#1491;&#1506;&#1503;.dotm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רחלי-לוגו למכתבים מדען</Template>
  <TotalTime>0</TotalTime>
  <Pages>1</Pages>
  <Words>61</Words>
  <Characters>308</Characters>
  <Application>Microsoft Office Word</Application>
  <DocSecurity>0</DocSecurity>
  <Lines>2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‏22/08/2000</vt:lpstr>
    </vt:vector>
  </TitlesOfParts>
  <Company>Moe</Company>
  <LinksUpToDate>false</LinksUpToDate>
  <CharactersWithSpaces>368</CharactersWithSpaces>
  <SharedDoc>false</SharedDoc>
  <HLinks>
    <vt:vector size="12" baseType="variant">
      <vt:variant>
        <vt:i4>2883657</vt:i4>
      </vt:variant>
      <vt:variant>
        <vt:i4>3</vt:i4>
      </vt:variant>
      <vt:variant>
        <vt:i4>0</vt:i4>
      </vt:variant>
      <vt:variant>
        <vt:i4>5</vt:i4>
      </vt:variant>
      <vt:variant>
        <vt:lpwstr>mailto:rachelye@sviva.gov.il</vt:lpwstr>
      </vt:variant>
      <vt:variant>
        <vt:lpwstr/>
      </vt:variant>
      <vt:variant>
        <vt:i4>458835</vt:i4>
      </vt:variant>
      <vt:variant>
        <vt:i4>0</vt:i4>
      </vt:variant>
      <vt:variant>
        <vt:i4>0</vt:i4>
      </vt:variant>
      <vt:variant>
        <vt:i4>5</vt:i4>
      </vt:variant>
      <vt:variant>
        <vt:lpwstr>http://www.sviva.gov.il/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‏22/08/2000</dc:title>
  <dc:creator>רחל יהושוע</dc:creator>
  <cp:lastModifiedBy>אורנה ניסים אדלר</cp:lastModifiedBy>
  <cp:revision>2</cp:revision>
  <cp:lastPrinted>2014-02-12T12:26:00Z</cp:lastPrinted>
  <dcterms:created xsi:type="dcterms:W3CDTF">2014-04-02T15:37:00Z</dcterms:created>
  <dcterms:modified xsi:type="dcterms:W3CDTF">2014-04-02T15:37:00Z</dcterms:modified>
</cp:coreProperties>
</file>